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F2" w:rsidRPr="007F3812" w:rsidRDefault="007F3812" w:rsidP="007F3812">
      <w:pPr>
        <w:jc w:val="center"/>
        <w:rPr>
          <w:b/>
          <w:sz w:val="32"/>
          <w:u w:val="single"/>
        </w:rPr>
      </w:pPr>
      <w:r w:rsidRPr="007F3812">
        <w:rPr>
          <w:b/>
          <w:sz w:val="32"/>
          <w:u w:val="single"/>
        </w:rPr>
        <w:t>MAIN POINT SENTENCES</w:t>
      </w:r>
    </w:p>
    <w:p w:rsidR="007F3812" w:rsidRPr="007F3812" w:rsidRDefault="007F3812" w:rsidP="007F3812">
      <w:pPr>
        <w:pStyle w:val="ListParagraph"/>
        <w:tabs>
          <w:tab w:val="left" w:pos="0"/>
        </w:tabs>
        <w:ind w:left="0" w:right="-450"/>
        <w:rPr>
          <w:b/>
          <w:sz w:val="28"/>
        </w:rPr>
      </w:pPr>
      <w:r w:rsidRPr="007F3812">
        <w:rPr>
          <w:b/>
          <w:sz w:val="28"/>
        </w:rPr>
        <w:t>You must specifically refer to BOTH sources in your main point sentences (the article &amp; the play)</w:t>
      </w:r>
    </w:p>
    <w:p w:rsidR="007F3812" w:rsidRDefault="007F3812" w:rsidP="007F3812">
      <w:pPr>
        <w:tabs>
          <w:tab w:val="left" w:pos="0"/>
        </w:tabs>
        <w:spacing w:after="0"/>
        <w:ind w:right="-450"/>
        <w:rPr>
          <w:sz w:val="28"/>
        </w:rPr>
      </w:pPr>
      <w:r w:rsidRPr="007F3812">
        <w:rPr>
          <w:sz w:val="28"/>
          <w:u w:val="single"/>
        </w:rPr>
        <w:t>COMPARE EXAMPLES</w:t>
      </w:r>
      <w:r>
        <w:rPr>
          <w:sz w:val="28"/>
        </w:rPr>
        <w:t>:</w:t>
      </w:r>
    </w:p>
    <w:p w:rsidR="007F3812" w:rsidRDefault="007F3812" w:rsidP="007F3812">
      <w:pPr>
        <w:pStyle w:val="ListParagraph"/>
        <w:numPr>
          <w:ilvl w:val="0"/>
          <w:numId w:val="2"/>
        </w:numPr>
        <w:tabs>
          <w:tab w:val="left" w:pos="0"/>
        </w:tabs>
        <w:ind w:right="-450"/>
        <w:rPr>
          <w:sz w:val="28"/>
        </w:rPr>
      </w:pPr>
      <w:r>
        <w:rPr>
          <w:sz w:val="28"/>
        </w:rPr>
        <w:t xml:space="preserve">In both the </w:t>
      </w:r>
      <w:r>
        <w:rPr>
          <w:sz w:val="28"/>
          <w:u w:val="single"/>
        </w:rPr>
        <w:t>play</w:t>
      </w:r>
      <w:r>
        <w:rPr>
          <w:sz w:val="28"/>
        </w:rPr>
        <w:t xml:space="preserve"> and the </w:t>
      </w:r>
      <w:proofErr w:type="gramStart"/>
      <w:r>
        <w:rPr>
          <w:sz w:val="28"/>
          <w:u w:val="single"/>
        </w:rPr>
        <w:t>article</w:t>
      </w:r>
      <w:r>
        <w:rPr>
          <w:sz w:val="28"/>
        </w:rPr>
        <w:t>,…….</w:t>
      </w:r>
      <w:proofErr w:type="gramEnd"/>
    </w:p>
    <w:p w:rsidR="007F3812" w:rsidRDefault="007F3812" w:rsidP="007F3812">
      <w:pPr>
        <w:pStyle w:val="ListParagraph"/>
        <w:numPr>
          <w:ilvl w:val="0"/>
          <w:numId w:val="2"/>
        </w:numPr>
        <w:tabs>
          <w:tab w:val="left" w:pos="0"/>
        </w:tabs>
        <w:ind w:right="-450"/>
        <w:rPr>
          <w:sz w:val="28"/>
        </w:rPr>
      </w:pPr>
      <w:r>
        <w:rPr>
          <w:sz w:val="28"/>
        </w:rPr>
        <w:t xml:space="preserve">Both the </w:t>
      </w:r>
      <w:r>
        <w:rPr>
          <w:sz w:val="28"/>
          <w:u w:val="single"/>
        </w:rPr>
        <w:t>play</w:t>
      </w:r>
      <w:r>
        <w:rPr>
          <w:sz w:val="28"/>
        </w:rPr>
        <w:t xml:space="preserve"> and the </w:t>
      </w:r>
      <w:r>
        <w:rPr>
          <w:sz w:val="28"/>
          <w:u w:val="single"/>
        </w:rPr>
        <w:t>article</w:t>
      </w:r>
      <w:r>
        <w:rPr>
          <w:sz w:val="28"/>
        </w:rPr>
        <w:t xml:space="preserve"> contained………..</w:t>
      </w:r>
    </w:p>
    <w:p w:rsidR="007F3812" w:rsidRDefault="007F3812" w:rsidP="007F3812">
      <w:pPr>
        <w:pStyle w:val="ListParagraph"/>
        <w:numPr>
          <w:ilvl w:val="0"/>
          <w:numId w:val="2"/>
        </w:numPr>
        <w:tabs>
          <w:tab w:val="left" w:pos="0"/>
        </w:tabs>
        <w:ind w:right="-450"/>
        <w:rPr>
          <w:sz w:val="28"/>
        </w:rPr>
      </w:pPr>
      <w:r>
        <w:rPr>
          <w:sz w:val="28"/>
        </w:rPr>
        <w:t xml:space="preserve">The </w:t>
      </w:r>
      <w:r>
        <w:rPr>
          <w:sz w:val="28"/>
          <w:u w:val="single"/>
        </w:rPr>
        <w:t>play</w:t>
      </w:r>
      <w:r>
        <w:rPr>
          <w:sz w:val="28"/>
        </w:rPr>
        <w:t xml:space="preserve"> and the </w:t>
      </w:r>
      <w:r>
        <w:rPr>
          <w:sz w:val="28"/>
          <w:u w:val="single"/>
        </w:rPr>
        <w:t>article</w:t>
      </w:r>
      <w:r>
        <w:rPr>
          <w:sz w:val="28"/>
        </w:rPr>
        <w:t xml:space="preserve"> were similar because……….</w:t>
      </w:r>
    </w:p>
    <w:p w:rsidR="007F3812" w:rsidRDefault="007F3812" w:rsidP="007F3812">
      <w:pPr>
        <w:pStyle w:val="ListParagraph"/>
        <w:numPr>
          <w:ilvl w:val="0"/>
          <w:numId w:val="2"/>
        </w:numPr>
        <w:tabs>
          <w:tab w:val="left" w:pos="0"/>
        </w:tabs>
        <w:ind w:right="-450"/>
        <w:rPr>
          <w:sz w:val="28"/>
        </w:rPr>
      </w:pPr>
      <w:r>
        <w:rPr>
          <w:sz w:val="28"/>
        </w:rPr>
        <w:t xml:space="preserve">One similarity between the </w:t>
      </w:r>
      <w:r>
        <w:rPr>
          <w:sz w:val="28"/>
          <w:u w:val="single"/>
        </w:rPr>
        <w:t>play</w:t>
      </w:r>
      <w:r>
        <w:rPr>
          <w:sz w:val="28"/>
        </w:rPr>
        <w:t xml:space="preserve"> and the </w:t>
      </w:r>
      <w:r>
        <w:rPr>
          <w:sz w:val="28"/>
          <w:u w:val="single"/>
        </w:rPr>
        <w:t>article</w:t>
      </w:r>
      <w:r>
        <w:rPr>
          <w:sz w:val="28"/>
        </w:rPr>
        <w:t xml:space="preserve"> is that……</w:t>
      </w:r>
    </w:p>
    <w:p w:rsidR="007F3812" w:rsidRDefault="007F3812" w:rsidP="007F3812">
      <w:pPr>
        <w:tabs>
          <w:tab w:val="left" w:pos="0"/>
        </w:tabs>
        <w:spacing w:after="0"/>
        <w:ind w:right="-450"/>
        <w:rPr>
          <w:sz w:val="28"/>
        </w:rPr>
      </w:pPr>
      <w:r>
        <w:rPr>
          <w:sz w:val="28"/>
          <w:u w:val="single"/>
        </w:rPr>
        <w:t>CONTRAST EXAMPLES</w:t>
      </w:r>
      <w:r>
        <w:rPr>
          <w:sz w:val="28"/>
        </w:rPr>
        <w:t>:</w:t>
      </w:r>
    </w:p>
    <w:p w:rsidR="007F3812" w:rsidRDefault="007F3812" w:rsidP="007F3812">
      <w:pPr>
        <w:pStyle w:val="ListParagraph"/>
        <w:numPr>
          <w:ilvl w:val="0"/>
          <w:numId w:val="3"/>
        </w:numPr>
        <w:tabs>
          <w:tab w:val="left" w:pos="0"/>
        </w:tabs>
        <w:ind w:right="-450"/>
        <w:rPr>
          <w:sz w:val="28"/>
        </w:rPr>
      </w:pPr>
      <w:r>
        <w:rPr>
          <w:sz w:val="28"/>
        </w:rPr>
        <w:t xml:space="preserve">In the </w:t>
      </w:r>
      <w:r>
        <w:rPr>
          <w:sz w:val="28"/>
          <w:u w:val="single"/>
        </w:rPr>
        <w:t>play</w:t>
      </w:r>
      <w:r>
        <w:rPr>
          <w:sz w:val="28"/>
        </w:rPr>
        <w:t xml:space="preserve">, ______________, whereas in the </w:t>
      </w:r>
      <w:r>
        <w:rPr>
          <w:sz w:val="28"/>
          <w:u w:val="single"/>
        </w:rPr>
        <w:t>article</w:t>
      </w:r>
      <w:r>
        <w:rPr>
          <w:sz w:val="28"/>
        </w:rPr>
        <w:t>, _________________.</w:t>
      </w:r>
    </w:p>
    <w:p w:rsidR="007F3812" w:rsidRDefault="007F3812" w:rsidP="007F3812">
      <w:pPr>
        <w:pStyle w:val="ListParagraph"/>
        <w:numPr>
          <w:ilvl w:val="0"/>
          <w:numId w:val="3"/>
        </w:numPr>
        <w:tabs>
          <w:tab w:val="left" w:pos="0"/>
        </w:tabs>
        <w:ind w:right="-450"/>
        <w:rPr>
          <w:sz w:val="28"/>
        </w:rPr>
      </w:pPr>
      <w:r>
        <w:rPr>
          <w:sz w:val="28"/>
        </w:rPr>
        <w:t xml:space="preserve">While the </w:t>
      </w:r>
      <w:r>
        <w:rPr>
          <w:sz w:val="28"/>
          <w:u w:val="single"/>
        </w:rPr>
        <w:t>play</w:t>
      </w:r>
      <w:r>
        <w:rPr>
          <w:sz w:val="28"/>
        </w:rPr>
        <w:t xml:space="preserve"> was _____________, the </w:t>
      </w:r>
      <w:r>
        <w:rPr>
          <w:sz w:val="28"/>
          <w:u w:val="single"/>
        </w:rPr>
        <w:t>article</w:t>
      </w:r>
      <w:r>
        <w:rPr>
          <w:sz w:val="28"/>
        </w:rPr>
        <w:t xml:space="preserve"> was __________________.</w:t>
      </w:r>
    </w:p>
    <w:p w:rsidR="007F3812" w:rsidRDefault="007F3812" w:rsidP="007F3812">
      <w:pPr>
        <w:pStyle w:val="ListParagraph"/>
        <w:numPr>
          <w:ilvl w:val="0"/>
          <w:numId w:val="3"/>
        </w:numPr>
        <w:tabs>
          <w:tab w:val="left" w:pos="0"/>
        </w:tabs>
        <w:ind w:right="-450"/>
        <w:rPr>
          <w:sz w:val="28"/>
        </w:rPr>
      </w:pPr>
      <w:r>
        <w:rPr>
          <w:sz w:val="28"/>
        </w:rPr>
        <w:t xml:space="preserve">In the </w:t>
      </w:r>
      <w:r>
        <w:rPr>
          <w:sz w:val="28"/>
          <w:u w:val="single"/>
        </w:rPr>
        <w:t>play</w:t>
      </w:r>
      <w:r>
        <w:rPr>
          <w:sz w:val="28"/>
        </w:rPr>
        <w:t xml:space="preserve">, ______________.  In contrast, in the </w:t>
      </w:r>
      <w:r>
        <w:rPr>
          <w:sz w:val="28"/>
          <w:u w:val="single"/>
        </w:rPr>
        <w:t>article</w:t>
      </w:r>
      <w:r>
        <w:rPr>
          <w:sz w:val="28"/>
        </w:rPr>
        <w:t>, ______________.</w:t>
      </w:r>
    </w:p>
    <w:p w:rsidR="007F3812" w:rsidRDefault="007F3812" w:rsidP="007F3812">
      <w:pPr>
        <w:pStyle w:val="ListParagraph"/>
        <w:numPr>
          <w:ilvl w:val="0"/>
          <w:numId w:val="3"/>
        </w:numPr>
        <w:tabs>
          <w:tab w:val="left" w:pos="0"/>
        </w:tabs>
        <w:ind w:right="-450"/>
        <w:rPr>
          <w:sz w:val="28"/>
        </w:rPr>
      </w:pPr>
      <w:r>
        <w:rPr>
          <w:sz w:val="28"/>
        </w:rPr>
        <w:t xml:space="preserve">The </w:t>
      </w:r>
      <w:r>
        <w:rPr>
          <w:sz w:val="28"/>
          <w:u w:val="single"/>
        </w:rPr>
        <w:t>play</w:t>
      </w:r>
      <w:r>
        <w:rPr>
          <w:sz w:val="28"/>
        </w:rPr>
        <w:t xml:space="preserve"> and the </w:t>
      </w:r>
      <w:r>
        <w:rPr>
          <w:sz w:val="28"/>
          <w:u w:val="single"/>
        </w:rPr>
        <w:t>article</w:t>
      </w:r>
      <w:r>
        <w:rPr>
          <w:sz w:val="28"/>
        </w:rPr>
        <w:t xml:space="preserve"> were different because…</w:t>
      </w:r>
    </w:p>
    <w:p w:rsidR="007F3812" w:rsidRDefault="007F3812" w:rsidP="007F3812">
      <w:pPr>
        <w:tabs>
          <w:tab w:val="left" w:pos="0"/>
        </w:tabs>
        <w:ind w:right="-450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7F3812" w:rsidRPr="007F3812" w:rsidRDefault="007F3812" w:rsidP="007F381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PROVE IT</w:t>
      </w:r>
      <w:r w:rsidRPr="007F3812">
        <w:rPr>
          <w:b/>
          <w:sz w:val="32"/>
          <w:u w:val="single"/>
        </w:rPr>
        <w:t xml:space="preserve"> SENTENCES</w:t>
      </w:r>
    </w:p>
    <w:p w:rsidR="007F3812" w:rsidRDefault="007F3812" w:rsidP="007F3812">
      <w:pPr>
        <w:pStyle w:val="ListParagraph"/>
        <w:tabs>
          <w:tab w:val="left" w:pos="0"/>
        </w:tabs>
        <w:spacing w:after="0"/>
        <w:ind w:left="0" w:right="-450"/>
        <w:rPr>
          <w:b/>
          <w:sz w:val="28"/>
        </w:rPr>
      </w:pPr>
      <w:r w:rsidRPr="007F3812">
        <w:rPr>
          <w:b/>
          <w:sz w:val="28"/>
        </w:rPr>
        <w:t xml:space="preserve">You must specifically refer to </w:t>
      </w:r>
      <w:r>
        <w:rPr>
          <w:b/>
          <w:sz w:val="28"/>
        </w:rPr>
        <w:t>the source your evidence comes from</w:t>
      </w:r>
      <w:r w:rsidRPr="007F3812">
        <w:rPr>
          <w:b/>
          <w:sz w:val="28"/>
        </w:rPr>
        <w:t xml:space="preserve"> in your</w:t>
      </w:r>
      <w:r>
        <w:rPr>
          <w:b/>
          <w:sz w:val="28"/>
        </w:rPr>
        <w:t xml:space="preserve"> prove it </w:t>
      </w:r>
      <w:r w:rsidRPr="007F3812">
        <w:rPr>
          <w:b/>
          <w:sz w:val="28"/>
        </w:rPr>
        <w:t xml:space="preserve">sentences (the article </w:t>
      </w:r>
      <w:r>
        <w:rPr>
          <w:b/>
          <w:sz w:val="28"/>
        </w:rPr>
        <w:t xml:space="preserve">or </w:t>
      </w:r>
      <w:r w:rsidRPr="007F3812">
        <w:rPr>
          <w:b/>
          <w:sz w:val="28"/>
        </w:rPr>
        <w:t>the play)</w:t>
      </w:r>
    </w:p>
    <w:p w:rsidR="007F3812" w:rsidRDefault="007F3812" w:rsidP="007F3812">
      <w:pPr>
        <w:pStyle w:val="ListParagraph"/>
        <w:tabs>
          <w:tab w:val="left" w:pos="0"/>
        </w:tabs>
        <w:spacing w:after="0"/>
        <w:ind w:left="0" w:right="-450"/>
        <w:rPr>
          <w:sz w:val="28"/>
          <w:u w:val="single"/>
        </w:rPr>
      </w:pPr>
    </w:p>
    <w:p w:rsidR="007F3812" w:rsidRDefault="00574B3A" w:rsidP="007F3812">
      <w:pPr>
        <w:pStyle w:val="ListParagraph"/>
        <w:tabs>
          <w:tab w:val="left" w:pos="0"/>
        </w:tabs>
        <w:spacing w:after="0"/>
        <w:ind w:left="0" w:right="-450"/>
        <w:rPr>
          <w:sz w:val="28"/>
        </w:rPr>
      </w:pPr>
      <w:r>
        <w:rPr>
          <w:sz w:val="28"/>
          <w:u w:val="single"/>
        </w:rPr>
        <w:t xml:space="preserve">COMPARE </w:t>
      </w:r>
      <w:r w:rsidR="007F3812">
        <w:rPr>
          <w:sz w:val="28"/>
          <w:u w:val="single"/>
        </w:rPr>
        <w:t>EXAMPLES</w:t>
      </w:r>
      <w:r w:rsidR="007F3812">
        <w:rPr>
          <w:sz w:val="28"/>
        </w:rPr>
        <w:t>:</w:t>
      </w:r>
    </w:p>
    <w:p w:rsidR="007F3812" w:rsidRDefault="007F3812" w:rsidP="007F3812">
      <w:pPr>
        <w:pStyle w:val="ListParagraph"/>
        <w:numPr>
          <w:ilvl w:val="0"/>
          <w:numId w:val="4"/>
        </w:numPr>
        <w:tabs>
          <w:tab w:val="left" w:pos="0"/>
        </w:tabs>
        <w:ind w:right="-450"/>
        <w:rPr>
          <w:sz w:val="28"/>
        </w:rPr>
      </w:pPr>
      <w:r>
        <w:rPr>
          <w:sz w:val="28"/>
        </w:rPr>
        <w:t xml:space="preserve">This is shown on page 52 in the </w:t>
      </w:r>
      <w:r>
        <w:rPr>
          <w:sz w:val="28"/>
          <w:u w:val="single"/>
        </w:rPr>
        <w:t>play</w:t>
      </w:r>
      <w:r>
        <w:rPr>
          <w:sz w:val="28"/>
        </w:rPr>
        <w:t xml:space="preserve"> when……….</w:t>
      </w:r>
      <w:r w:rsidR="00574B3A">
        <w:rPr>
          <w:sz w:val="28"/>
        </w:rPr>
        <w:t xml:space="preserve">   </w:t>
      </w:r>
      <w:r w:rsidR="00574B3A" w:rsidRPr="00574B3A">
        <w:rPr>
          <w:sz w:val="28"/>
        </w:rPr>
        <w:t>Similarly</w:t>
      </w:r>
      <w:r w:rsidR="00574B3A">
        <w:rPr>
          <w:sz w:val="28"/>
        </w:rPr>
        <w:t xml:space="preserve">, in the </w:t>
      </w:r>
      <w:r w:rsidR="00574B3A">
        <w:rPr>
          <w:sz w:val="28"/>
          <w:u w:val="single"/>
        </w:rPr>
        <w:t>article</w:t>
      </w:r>
      <w:r w:rsidR="00574B3A">
        <w:rPr>
          <w:sz w:val="28"/>
        </w:rPr>
        <w:t>.………..</w:t>
      </w:r>
    </w:p>
    <w:p w:rsidR="007F3812" w:rsidRDefault="007F3812" w:rsidP="007F3812">
      <w:pPr>
        <w:pStyle w:val="ListParagraph"/>
        <w:numPr>
          <w:ilvl w:val="0"/>
          <w:numId w:val="4"/>
        </w:numPr>
        <w:tabs>
          <w:tab w:val="left" w:pos="0"/>
        </w:tabs>
        <w:ind w:right="-450"/>
        <w:rPr>
          <w:sz w:val="28"/>
        </w:rPr>
      </w:pPr>
      <w:r>
        <w:rPr>
          <w:sz w:val="28"/>
        </w:rPr>
        <w:t xml:space="preserve">In paragraph 5 of the </w:t>
      </w:r>
      <w:proofErr w:type="gramStart"/>
      <w:r>
        <w:rPr>
          <w:sz w:val="28"/>
          <w:u w:val="single"/>
        </w:rPr>
        <w:t>article</w:t>
      </w:r>
      <w:r>
        <w:rPr>
          <w:sz w:val="28"/>
        </w:rPr>
        <w:t>,……………</w:t>
      </w:r>
      <w:proofErr w:type="gramEnd"/>
      <w:r w:rsidR="00574B3A">
        <w:rPr>
          <w:sz w:val="28"/>
        </w:rPr>
        <w:t xml:space="preserve">  Likewise, on page 17 of the </w:t>
      </w:r>
      <w:r w:rsidR="00574B3A">
        <w:rPr>
          <w:sz w:val="28"/>
          <w:u w:val="single"/>
        </w:rPr>
        <w:t>play</w:t>
      </w:r>
      <w:r w:rsidR="00574B3A">
        <w:rPr>
          <w:sz w:val="28"/>
        </w:rPr>
        <w:t>…</w:t>
      </w:r>
    </w:p>
    <w:p w:rsidR="007F3812" w:rsidRDefault="007F3812" w:rsidP="007F3812">
      <w:pPr>
        <w:pStyle w:val="ListParagraph"/>
        <w:numPr>
          <w:ilvl w:val="0"/>
          <w:numId w:val="4"/>
        </w:numPr>
        <w:tabs>
          <w:tab w:val="left" w:pos="0"/>
        </w:tabs>
        <w:ind w:right="-450"/>
        <w:rPr>
          <w:sz w:val="28"/>
        </w:rPr>
      </w:pPr>
      <w:r>
        <w:rPr>
          <w:sz w:val="28"/>
        </w:rPr>
        <w:t xml:space="preserve">According to the </w:t>
      </w:r>
      <w:proofErr w:type="gramStart"/>
      <w:r>
        <w:rPr>
          <w:sz w:val="28"/>
          <w:u w:val="single"/>
        </w:rPr>
        <w:t>play</w:t>
      </w:r>
      <w:r>
        <w:rPr>
          <w:sz w:val="28"/>
        </w:rPr>
        <w:t>,………..</w:t>
      </w:r>
      <w:proofErr w:type="gramEnd"/>
      <w:r w:rsidR="00574B3A">
        <w:rPr>
          <w:sz w:val="28"/>
        </w:rPr>
        <w:t xml:space="preserve">  This can also be seen in paragraph 2 of the </w:t>
      </w:r>
      <w:r w:rsidR="00574B3A">
        <w:rPr>
          <w:sz w:val="28"/>
          <w:u w:val="single"/>
        </w:rPr>
        <w:t>article</w:t>
      </w:r>
      <w:r w:rsidR="00574B3A">
        <w:rPr>
          <w:sz w:val="28"/>
        </w:rPr>
        <w:t xml:space="preserve"> when….</w:t>
      </w:r>
    </w:p>
    <w:p w:rsidR="007F3812" w:rsidRDefault="007F3812" w:rsidP="007F3812">
      <w:pPr>
        <w:pStyle w:val="ListParagraph"/>
        <w:numPr>
          <w:ilvl w:val="0"/>
          <w:numId w:val="4"/>
        </w:numPr>
        <w:tabs>
          <w:tab w:val="left" w:pos="0"/>
        </w:tabs>
        <w:ind w:right="-450"/>
        <w:rPr>
          <w:sz w:val="28"/>
        </w:rPr>
      </w:pPr>
      <w:r>
        <w:rPr>
          <w:sz w:val="28"/>
        </w:rPr>
        <w:t xml:space="preserve">For instance, in the </w:t>
      </w:r>
      <w:r>
        <w:rPr>
          <w:sz w:val="28"/>
          <w:u w:val="single"/>
        </w:rPr>
        <w:t>article</w:t>
      </w:r>
      <w:r>
        <w:rPr>
          <w:sz w:val="28"/>
        </w:rPr>
        <w:t>……….</w:t>
      </w:r>
      <w:r w:rsidR="00574B3A">
        <w:rPr>
          <w:sz w:val="28"/>
        </w:rPr>
        <w:t xml:space="preserve">  In the same manner, the </w:t>
      </w:r>
      <w:r w:rsidR="00574B3A">
        <w:rPr>
          <w:sz w:val="28"/>
          <w:u w:val="single"/>
        </w:rPr>
        <w:t>play</w:t>
      </w:r>
      <w:r w:rsidR="00574B3A">
        <w:rPr>
          <w:sz w:val="28"/>
        </w:rPr>
        <w:t>……..</w:t>
      </w:r>
    </w:p>
    <w:p w:rsidR="00574B3A" w:rsidRDefault="00574B3A" w:rsidP="00574B3A">
      <w:pPr>
        <w:pStyle w:val="ListParagraph"/>
        <w:tabs>
          <w:tab w:val="left" w:pos="0"/>
        </w:tabs>
        <w:ind w:right="-450"/>
        <w:rPr>
          <w:sz w:val="28"/>
        </w:rPr>
      </w:pPr>
    </w:p>
    <w:p w:rsidR="00574B3A" w:rsidRDefault="00574B3A" w:rsidP="00574B3A">
      <w:pPr>
        <w:pStyle w:val="ListParagraph"/>
        <w:tabs>
          <w:tab w:val="left" w:pos="0"/>
        </w:tabs>
        <w:spacing w:after="0"/>
        <w:ind w:left="0" w:right="-450"/>
        <w:rPr>
          <w:sz w:val="28"/>
        </w:rPr>
      </w:pPr>
      <w:r>
        <w:rPr>
          <w:sz w:val="28"/>
          <w:u w:val="single"/>
        </w:rPr>
        <w:t>CONTRAST</w:t>
      </w:r>
      <w:r>
        <w:rPr>
          <w:sz w:val="28"/>
          <w:u w:val="single"/>
        </w:rPr>
        <w:t xml:space="preserve"> EXAMPLES</w:t>
      </w:r>
      <w:r>
        <w:rPr>
          <w:sz w:val="28"/>
        </w:rPr>
        <w:t>:</w:t>
      </w:r>
    </w:p>
    <w:p w:rsidR="00574B3A" w:rsidRDefault="00574B3A" w:rsidP="00574B3A">
      <w:pPr>
        <w:pStyle w:val="ListParagraph"/>
        <w:numPr>
          <w:ilvl w:val="0"/>
          <w:numId w:val="4"/>
        </w:numPr>
        <w:tabs>
          <w:tab w:val="left" w:pos="0"/>
        </w:tabs>
        <w:ind w:right="-450"/>
        <w:rPr>
          <w:sz w:val="28"/>
        </w:rPr>
      </w:pPr>
      <w:r>
        <w:rPr>
          <w:sz w:val="28"/>
        </w:rPr>
        <w:t xml:space="preserve">This is shown on page 52 in the </w:t>
      </w:r>
      <w:r>
        <w:rPr>
          <w:sz w:val="28"/>
          <w:u w:val="single"/>
        </w:rPr>
        <w:t>play</w:t>
      </w:r>
      <w:r>
        <w:rPr>
          <w:sz w:val="28"/>
        </w:rPr>
        <w:t xml:space="preserve"> when……….   </w:t>
      </w:r>
      <w:r>
        <w:rPr>
          <w:sz w:val="28"/>
        </w:rPr>
        <w:t>On the other hand</w:t>
      </w:r>
      <w:r>
        <w:rPr>
          <w:sz w:val="28"/>
        </w:rPr>
        <w:t xml:space="preserve">, in the </w:t>
      </w:r>
      <w:r>
        <w:rPr>
          <w:sz w:val="28"/>
          <w:u w:val="single"/>
        </w:rPr>
        <w:t>article</w:t>
      </w:r>
      <w:r>
        <w:rPr>
          <w:sz w:val="28"/>
        </w:rPr>
        <w:t>.………..</w:t>
      </w:r>
    </w:p>
    <w:p w:rsidR="00574B3A" w:rsidRDefault="00574B3A" w:rsidP="00574B3A">
      <w:pPr>
        <w:pStyle w:val="ListParagraph"/>
        <w:numPr>
          <w:ilvl w:val="0"/>
          <w:numId w:val="4"/>
        </w:numPr>
        <w:tabs>
          <w:tab w:val="left" w:pos="0"/>
        </w:tabs>
        <w:ind w:right="-450"/>
        <w:rPr>
          <w:sz w:val="28"/>
        </w:rPr>
      </w:pPr>
      <w:r>
        <w:rPr>
          <w:sz w:val="28"/>
        </w:rPr>
        <w:t xml:space="preserve">In paragraph 5 of the </w:t>
      </w:r>
      <w:proofErr w:type="gramStart"/>
      <w:r>
        <w:rPr>
          <w:sz w:val="28"/>
          <w:u w:val="single"/>
        </w:rPr>
        <w:t>article</w:t>
      </w:r>
      <w:r>
        <w:rPr>
          <w:sz w:val="28"/>
        </w:rPr>
        <w:t>,……………</w:t>
      </w:r>
      <w:proofErr w:type="gramEnd"/>
      <w:r>
        <w:rPr>
          <w:sz w:val="28"/>
        </w:rPr>
        <w:t xml:space="preserve">  </w:t>
      </w:r>
      <w:r>
        <w:rPr>
          <w:sz w:val="28"/>
        </w:rPr>
        <w:t>In contrast</w:t>
      </w:r>
      <w:r>
        <w:rPr>
          <w:sz w:val="28"/>
        </w:rPr>
        <w:t xml:space="preserve">, on page 17 of the </w:t>
      </w:r>
      <w:r>
        <w:rPr>
          <w:sz w:val="28"/>
          <w:u w:val="single"/>
        </w:rPr>
        <w:t>play</w:t>
      </w:r>
      <w:r>
        <w:rPr>
          <w:sz w:val="28"/>
        </w:rPr>
        <w:t>…</w:t>
      </w:r>
    </w:p>
    <w:p w:rsidR="00574B3A" w:rsidRDefault="00574B3A" w:rsidP="00574B3A">
      <w:pPr>
        <w:pStyle w:val="ListParagraph"/>
        <w:numPr>
          <w:ilvl w:val="0"/>
          <w:numId w:val="4"/>
        </w:numPr>
        <w:tabs>
          <w:tab w:val="left" w:pos="0"/>
        </w:tabs>
        <w:ind w:right="-450"/>
        <w:rPr>
          <w:sz w:val="28"/>
        </w:rPr>
      </w:pPr>
      <w:r>
        <w:rPr>
          <w:sz w:val="28"/>
        </w:rPr>
        <w:t xml:space="preserve">According to the </w:t>
      </w:r>
      <w:proofErr w:type="gramStart"/>
      <w:r>
        <w:rPr>
          <w:sz w:val="28"/>
          <w:u w:val="single"/>
        </w:rPr>
        <w:t>play</w:t>
      </w:r>
      <w:r>
        <w:rPr>
          <w:sz w:val="28"/>
        </w:rPr>
        <w:t>,………..</w:t>
      </w:r>
      <w:proofErr w:type="gramEnd"/>
      <w:r>
        <w:rPr>
          <w:sz w:val="28"/>
        </w:rPr>
        <w:t xml:space="preserve">  </w:t>
      </w:r>
      <w:r>
        <w:rPr>
          <w:sz w:val="28"/>
        </w:rPr>
        <w:t>The opposite can</w:t>
      </w:r>
      <w:r>
        <w:rPr>
          <w:sz w:val="28"/>
        </w:rPr>
        <w:t xml:space="preserve"> be seen in paragraph 2 of the </w:t>
      </w:r>
      <w:r>
        <w:rPr>
          <w:sz w:val="28"/>
          <w:u w:val="single"/>
        </w:rPr>
        <w:t>article</w:t>
      </w:r>
      <w:r>
        <w:rPr>
          <w:sz w:val="28"/>
        </w:rPr>
        <w:t xml:space="preserve"> when….</w:t>
      </w:r>
    </w:p>
    <w:p w:rsidR="00574B3A" w:rsidRDefault="00574B3A" w:rsidP="00574B3A">
      <w:pPr>
        <w:pStyle w:val="ListParagraph"/>
        <w:numPr>
          <w:ilvl w:val="0"/>
          <w:numId w:val="4"/>
        </w:numPr>
        <w:tabs>
          <w:tab w:val="left" w:pos="0"/>
        </w:tabs>
        <w:ind w:right="-450"/>
        <w:rPr>
          <w:sz w:val="28"/>
        </w:rPr>
      </w:pPr>
      <w:r>
        <w:rPr>
          <w:sz w:val="28"/>
        </w:rPr>
        <w:t xml:space="preserve">For instance, in the </w:t>
      </w:r>
      <w:r>
        <w:rPr>
          <w:sz w:val="28"/>
          <w:u w:val="single"/>
        </w:rPr>
        <w:t>article</w:t>
      </w:r>
      <w:r>
        <w:rPr>
          <w:sz w:val="28"/>
        </w:rPr>
        <w:t xml:space="preserve">……….  </w:t>
      </w:r>
      <w:r>
        <w:rPr>
          <w:sz w:val="28"/>
        </w:rPr>
        <w:t>This differs in</w:t>
      </w:r>
      <w:r>
        <w:rPr>
          <w:sz w:val="28"/>
        </w:rPr>
        <w:t xml:space="preserve"> the </w:t>
      </w:r>
      <w:r>
        <w:rPr>
          <w:sz w:val="28"/>
          <w:u w:val="single"/>
        </w:rPr>
        <w:t>play</w:t>
      </w:r>
      <w:r>
        <w:rPr>
          <w:sz w:val="28"/>
        </w:rPr>
        <w:t xml:space="preserve"> becase</w:t>
      </w:r>
      <w:bookmarkStart w:id="0" w:name="_GoBack"/>
      <w:bookmarkEnd w:id="0"/>
      <w:r>
        <w:rPr>
          <w:sz w:val="28"/>
        </w:rPr>
        <w:t>……..</w:t>
      </w:r>
    </w:p>
    <w:p w:rsidR="00574B3A" w:rsidRPr="00574B3A" w:rsidRDefault="00574B3A" w:rsidP="00574B3A">
      <w:pPr>
        <w:tabs>
          <w:tab w:val="left" w:pos="0"/>
        </w:tabs>
        <w:ind w:right="-450"/>
        <w:rPr>
          <w:sz w:val="28"/>
        </w:rPr>
      </w:pPr>
    </w:p>
    <w:p w:rsidR="007F3812" w:rsidRDefault="007F3812" w:rsidP="007F3812">
      <w:pPr>
        <w:tabs>
          <w:tab w:val="left" w:pos="0"/>
        </w:tabs>
        <w:ind w:right="-450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7F3812" w:rsidRPr="007F3812" w:rsidRDefault="007F3812" w:rsidP="007F3812">
      <w:pPr>
        <w:tabs>
          <w:tab w:val="left" w:pos="0"/>
        </w:tabs>
        <w:ind w:right="-450"/>
        <w:rPr>
          <w:sz w:val="28"/>
        </w:rPr>
      </w:pPr>
    </w:p>
    <w:p w:rsidR="007F3812" w:rsidRPr="007F3812" w:rsidRDefault="007F3812" w:rsidP="007F3812">
      <w:pPr>
        <w:tabs>
          <w:tab w:val="left" w:pos="0"/>
        </w:tabs>
        <w:ind w:right="-450"/>
        <w:rPr>
          <w:sz w:val="28"/>
        </w:rPr>
      </w:pPr>
    </w:p>
    <w:p w:rsidR="007F3812" w:rsidRPr="007F3812" w:rsidRDefault="007F3812" w:rsidP="007F3812">
      <w:pPr>
        <w:tabs>
          <w:tab w:val="left" w:pos="0"/>
        </w:tabs>
        <w:ind w:right="-450"/>
        <w:rPr>
          <w:sz w:val="28"/>
        </w:rPr>
      </w:pPr>
    </w:p>
    <w:sectPr w:rsidR="007F3812" w:rsidRPr="007F3812" w:rsidSect="007F3812">
      <w:pgSz w:w="12240" w:h="15840"/>
      <w:pgMar w:top="1170" w:right="1440" w:bottom="1440" w:left="1440" w:header="720" w:footer="720" w:gutter="0"/>
      <w:pgBorders w:offsetFrom="page">
        <w:top w:val="pencils" w:sz="21" w:space="24" w:color="auto"/>
        <w:left w:val="pencils" w:sz="21" w:space="24" w:color="auto"/>
        <w:bottom w:val="pencils" w:sz="21" w:space="24" w:color="auto"/>
        <w:right w:val="pencils" w:sz="2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B3A80"/>
    <w:multiLevelType w:val="hybridMultilevel"/>
    <w:tmpl w:val="058C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74387"/>
    <w:multiLevelType w:val="hybridMultilevel"/>
    <w:tmpl w:val="B476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10A92"/>
    <w:multiLevelType w:val="hybridMultilevel"/>
    <w:tmpl w:val="574E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60752"/>
    <w:multiLevelType w:val="hybridMultilevel"/>
    <w:tmpl w:val="2CEC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12"/>
    <w:rsid w:val="00574B3A"/>
    <w:rsid w:val="007F3812"/>
    <w:rsid w:val="00F2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54A21-540D-4AF7-9D07-DBD18D86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Laughlin, Tara - KIN</dc:creator>
  <cp:keywords/>
  <dc:description/>
  <cp:lastModifiedBy>Laughlin, Tara - KIN</cp:lastModifiedBy>
  <cp:revision>2</cp:revision>
  <cp:lastPrinted>2014-12-10T23:08:00Z</cp:lastPrinted>
  <dcterms:created xsi:type="dcterms:W3CDTF">2014-12-10T22:53:00Z</dcterms:created>
  <dcterms:modified xsi:type="dcterms:W3CDTF">2014-12-11T14:12:00Z</dcterms:modified>
</cp:coreProperties>
</file>